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Proof of Loss: Explained</w:t>
      </w:r>
    </w:p>
    <w:p>
      <w:r>
        <w:rPr>
          <w:i/>
        </w:rPr>
        <w:t>What a sworn proof of loss is, why the deadline matters, how to complete one, and a generic fillable form</w:t>
      </w:r>
    </w:p>
    <w:p>
      <w:pPr>
        <w:pStyle w:val="Heading1"/>
      </w:pPr>
      <w:r>
        <w:t>1. What a proof of loss is</w:t>
      </w:r>
    </w:p>
    <w:p>
      <w:r>
        <w:rPr>
          <w:i w:val="0"/>
        </w:rPr>
        <w:t>A proof of loss is a formal, signed statement in which you tell the insurance company what was lost or damaged, when, how, and how much you are claiming. Most property policies require one. It is different from the notice of claim: the notice tells the carrier a loss happened; the proof of loss states your claim in detail and under oath.</w:t>
      </w:r>
    </w:p>
    <w:p>
      <w:r>
        <w:rPr>
          <w:i w:val="0"/>
        </w:rPr>
        <w:t>The adjuster's estimate is the carrier's view of the loss. The proof of loss is yours. Once you sign it, it becomes part of the claim file and, if the claim is disputed, part of the record.</w:t>
      </w:r>
    </w:p>
    <w:p>
      <w:pPr>
        <w:pStyle w:val="Heading1"/>
      </w:pPr>
      <w:r>
        <w:t>2. The sworn statement</w:t>
      </w:r>
    </w:p>
    <w:p>
      <w:r>
        <w:rPr>
          <w:i w:val="0"/>
        </w:rPr>
        <w:t>Most proof of loss forms are sworn: you sign in front of a notary and affirm that the statements are true. A knowingly false statement can void the claim under the policy's concealment or fraud condition and may be a crime. The practical rule: state what you know, estimate where you must, and label estimates as estimates. Do not round up to leave room for negotiation.</w:t>
      </w:r>
    </w:p>
    <w:p>
      <w:pPr>
        <w:pStyle w:val="Heading1"/>
      </w:pPr>
      <w:r>
        <w:t>3. Deadline language in the policy</w:t>
      </w:r>
    </w:p>
    <w:p>
      <w:commentRangeStart w:id="0"/>
      <w:r>
        <w:rPr>
          <w:i w:val="0"/>
        </w:rPr>
        <w:t>The ISO homeowners and commercial property forms require the insured to send a signed, sworn proof of loss within 60 days after the carrier's request. Some states and some carriers run the 60 days from the date of loss instead, and some policies allow 90 days. The clock usually starts when the carrier asks, in writing, and sends its form. Find the Duties After Loss (homeowners) or Duties in the Event of Loss or Damage (commercial property) condition in your policy and read the exact sentence.</w:t>
      </w:r>
      <w:commentRangeEnd w:id="0"/>
      <w:r>
        <w:rPr>
          <w:rStyle w:val="CommentReference"/>
        </w:rPr>
        <w:commentReference w:id="0"/>
      </w:r>
    </w:p>
    <w:p>
      <w:r>
        <w:rPr>
          <w:i w:val="0"/>
        </w:rPr>
        <w:t>If you cannot meet the deadline, ask for an extension in writing before it passes and keep the carrier's answer. Missing the deadline can delay or defeat the claim, although many states require the carrier to show it was prejudiced by the delay.</w:t>
      </w:r>
    </w:p>
    <w:p>
      <w:pPr>
        <w:pStyle w:val="Heading1"/>
      </w:pPr>
      <w:r>
        <w:t>4. How to complete it</w:t>
      </w:r>
    </w:p>
    <w:p>
      <w:pPr>
        <w:pStyle w:val="ListNumber"/>
      </w:pPr>
      <w:r>
        <w:rPr>
          <w:i w:val="0"/>
        </w:rPr>
        <w:t>Use the carrier's form if one was sent. Carriers may require their own form, and using theirs removes one argument. The generic form on page 3 is for carriers that do not provide one, or for organizing your figures before you fill in theirs.</w:t>
      </w:r>
    </w:p>
    <w:p>
      <w:pPr>
        <w:pStyle w:val="ListNumber"/>
      </w:pPr>
      <w:r>
        <w:rPr>
          <w:i w:val="0"/>
        </w:rPr>
        <w:t>Identify the policy exactly: policy number, named insured as written on the declarations page, and the policy period.</w:t>
      </w:r>
    </w:p>
    <w:p>
      <w:pPr>
        <w:pStyle w:val="ListNumber"/>
      </w:pPr>
      <w:r>
        <w:rPr>
          <w:i w:val="0"/>
        </w:rPr>
        <w:t>State the date, time, and cause of loss in one or two factual sentences. "Kitchen fire originating at the range on March 3, 2026, at about 7:40 p.m." Do not speculate about fault.</w:t>
      </w:r>
    </w:p>
    <w:p>
      <w:pPr>
        <w:pStyle w:val="ListNumber"/>
      </w:pPr>
      <w:r>
        <w:rPr>
          <w:i w:val="0"/>
        </w:rPr>
        <w:t>Describe the property and your interest in it. If anyone else has an interest (a mortgagee, a landlord, a co-owner, a lienholder), name them.</w:t>
      </w:r>
    </w:p>
    <w:p>
      <w:pPr>
        <w:pStyle w:val="ListNumber"/>
      </w:pPr>
      <w:r>
        <w:rPr>
          <w:i w:val="0"/>
        </w:rPr>
        <w:t>State the amount claimed by category: building or dwelling, contents, additional living expense or business income, other coverages. Attach the itemized support (see Section 5). The total you claim is your claim, not the carrier's estimate.</w:t>
      </w:r>
    </w:p>
    <w:p>
      <w:pPr>
        <w:pStyle w:val="ListNumber"/>
      </w:pPr>
      <w:r>
        <w:rPr>
          <w:i w:val="0"/>
        </w:rPr>
        <w:t>Disclose other insurance that may cover the same loss.</w:t>
      </w:r>
    </w:p>
    <w:p>
      <w:pPr>
        <w:pStyle w:val="ListNumber"/>
      </w:pPr>
      <w:r>
        <w:rPr>
          <w:i w:val="0"/>
        </w:rPr>
        <w:t>Answer every question. Write "none" or "not applicable" rather than leaving a blank.</w:t>
      </w:r>
    </w:p>
    <w:p>
      <w:pPr>
        <w:pStyle w:val="ListNumber"/>
      </w:pPr>
      <w:r>
        <w:rPr>
          <w:i w:val="0"/>
        </w:rPr>
        <w:t>Sign in front of a notary if the form has a notary block, keep a copy, and send it by a method that gives you proof of delivery.</w:t>
      </w:r>
    </w:p>
    <w:p>
      <w:pPr>
        <w:pStyle w:val="Heading1"/>
      </w:pPr>
      <w:r>
        <w:t>5. What to attach</w:t>
      </w:r>
    </w:p>
    <w:p>
      <w:pPr>
        <w:pStyle w:val="ListBullet"/>
      </w:pPr>
      <w:r>
        <w:rPr>
          <w:i w:val="0"/>
        </w:rPr>
        <w:t>Itemized inventory of damaged or lost contents with replacement cost, age, and your estimate of actual cash value (the Post-Loss Contents Inventory template does this).</w:t>
      </w:r>
    </w:p>
    <w:p>
      <w:pPr>
        <w:pStyle w:val="ListBullet"/>
      </w:pPr>
      <w:r>
        <w:rPr>
          <w:i w:val="0"/>
        </w:rPr>
        <w:t>Repair estimates or invoices for building damage, from contractors you chose.</w:t>
      </w:r>
    </w:p>
    <w:p>
      <w:pPr>
        <w:pStyle w:val="ListBullet"/>
      </w:pPr>
      <w:r>
        <w:rPr>
          <w:i w:val="0"/>
        </w:rPr>
        <w:t>Photographs and video of the damage, dated.</w:t>
      </w:r>
    </w:p>
    <w:p>
      <w:pPr>
        <w:pStyle w:val="ListBullet"/>
      </w:pPr>
      <w:r>
        <w:rPr>
          <w:i w:val="0"/>
        </w:rPr>
        <w:t>Receipts, credit card statements, manuals, or appraisals for high-value items.</w:t>
      </w:r>
    </w:p>
    <w:p>
      <w:pPr>
        <w:pStyle w:val="ListBullet"/>
      </w:pPr>
      <w:r>
        <w:rPr>
          <w:i w:val="0"/>
        </w:rPr>
        <w:t>Additional living expense or business income records: receipts for temporary housing, meals above normal, lost income statements.</w:t>
      </w:r>
    </w:p>
    <w:p>
      <w:pPr>
        <w:pStyle w:val="ListBullet"/>
      </w:pPr>
      <w:r>
        <w:rPr>
          <w:i w:val="0"/>
        </w:rPr>
        <w:t>The police or fire report where one exists.</w:t>
      </w:r>
    </w:p>
    <w:p>
      <w:pPr>
        <w:pStyle w:val="ListBullet"/>
      </w:pPr>
      <w:r>
        <w:rPr>
          <w:i w:val="0"/>
        </w:rPr>
        <w:t>A copy of the adjuster's estimate if you have it, with a short note of where you disagree.</w:t>
      </w:r>
    </w:p>
    <w:p>
      <w:pPr>
        <w:pStyle w:val="Heading1"/>
      </w:pPr>
      <w:r>
        <w:t>6. Common mistakes</w:t>
      </w:r>
    </w:p>
    <w:p>
      <w:pPr>
        <w:pStyle w:val="ListBullet"/>
      </w:pPr>
      <w:r>
        <w:rPr>
          <w:i w:val="0"/>
        </w:rPr>
        <w:t>Signing the carrier's estimate as your proof of loss. You can submit a higher figure with support; signing their number is accepting it.</w:t>
      </w:r>
    </w:p>
    <w:p>
      <w:pPr>
        <w:pStyle w:val="ListBullet"/>
      </w:pPr>
      <w:r>
        <w:rPr>
          <w:i w:val="0"/>
        </w:rPr>
        <w:t>Claiming items you cannot support. One unsupportable item casts doubt on the rest.</w:t>
      </w:r>
    </w:p>
    <w:p>
      <w:pPr>
        <w:pStyle w:val="ListBullet"/>
      </w:pPr>
      <w:r>
        <w:rPr>
          <w:i w:val="0"/>
        </w:rPr>
        <w:t>Waiting for the perfect inventory and missing the deadline. Submit what you have on time and state that a supplemental proof will follow.</w:t>
      </w:r>
    </w:p>
    <w:p>
      <w:pPr>
        <w:pStyle w:val="ListBullet"/>
      </w:pPr>
      <w:r>
        <w:rPr>
          <w:i w:val="0"/>
        </w:rPr>
        <w:t>Forgetting the mortgagee. If a lender is on the policy, the check will name them; they must be told.</w:t>
      </w:r>
    </w:p>
    <w:p>
      <w:r>
        <w:br w:type="page"/>
      </w:r>
    </w:p>
    <w:p>
      <w:pPr>
        <w:pStyle w:val="Heading1"/>
      </w:pPr>
      <w:r>
        <w:t>Sworn Statement in Proof of Loss</w:t>
      </w:r>
    </w:p>
    <w:p>
      <w:commentRangeStart w:id="1"/>
      <w:r>
        <w:rPr>
          <w:i/>
        </w:rPr>
        <w:t>Generic form. If your insurance company has sent its own proof of loss form, use the carrier's form instead and use this one only to organize your figures.</w:t>
      </w:r>
      <w:commentRangeEnd w:id="1"/>
      <w:r>
        <w:rPr>
          <w:rStyle w:val="CommentReference"/>
        </w:rPr>
        <w:commentReference w:id="1"/>
      </w:r>
    </w:p>
    <w:tbl>
      <w:tblPr>
        <w:tblStyle w:val="TableGrid"/>
        <w:tblW w:type="auto" w:w="0"/>
        <w:tblLayout w:type="fixed"/>
        <w:tblLook w:firstColumn="1" w:firstRow="1" w:lastColumn="0" w:lastRow="0" w:noHBand="0" w:noVBand="1" w:val="04A0"/>
      </w:tblPr>
      <w:tblGrid>
        <w:gridCol w:w="3312"/>
        <w:gridCol w:w="6048"/>
      </w:tblGrid>
      <w:tr>
        <w:tc>
          <w:tcPr>
            <w:tcW w:type="dxa" w:w="3312"/>
            <w:shd w:val="clear" w:color="auto" w:fill="1F3A5F"/>
          </w:tcPr>
          <w:p>
            <w:r/>
            <w:r>
              <w:rPr>
                <w:b/>
                <w:color w:val="FFFFFF"/>
                <w:sz w:val="20"/>
              </w:rPr>
              <w:t>Policy information</w:t>
            </w:r>
          </w:p>
        </w:tc>
        <w:tc>
          <w:tcPr>
            <w:tcW w:type="dxa" w:w="6048"/>
            <w:shd w:val="clear" w:color="auto" w:fill="1F3A5F"/>
          </w:tcPr>
          <w:p>
            <w:r/>
            <w:r>
              <w:rPr>
                <w:b/>
                <w:color w:val="FFFFFF"/>
                <w:sz w:val="20"/>
              </w:rPr>
            </w:r>
          </w:p>
        </w:tc>
      </w:tr>
      <w:tr>
        <w:tc>
          <w:tcPr>
            <w:tcW w:type="dxa" w:w="3312"/>
          </w:tcPr>
          <w:p>
            <w:r/>
            <w:r>
              <w:rPr>
                <w:i w:val="0"/>
                <w:sz w:val="20"/>
              </w:rPr>
              <w:t>Insurance company</w:t>
            </w:r>
          </w:p>
        </w:tc>
        <w:tc>
          <w:tcPr>
            <w:tcW w:type="dxa" w:w="6048"/>
          </w:tcPr>
          <w:p>
            <w:r/>
            <w:r>
              <w:rPr>
                <w:b/>
                <w:i w:val="0"/>
                <w:sz w:val="20"/>
              </w:rPr>
              <w:t>[CARRIER NAME]</w:t>
            </w:r>
          </w:p>
        </w:tc>
      </w:tr>
      <w:tr>
        <w:tc>
          <w:tcPr>
            <w:tcW w:type="dxa" w:w="3312"/>
          </w:tcPr>
          <w:p>
            <w:r/>
            <w:r>
              <w:rPr>
                <w:i w:val="0"/>
                <w:sz w:val="20"/>
              </w:rPr>
              <w:t>Policy number</w:t>
            </w:r>
          </w:p>
        </w:tc>
        <w:tc>
          <w:tcPr>
            <w:tcW w:type="dxa" w:w="6048"/>
          </w:tcPr>
          <w:p>
            <w:r/>
            <w:r>
              <w:rPr>
                <w:b/>
                <w:i w:val="0"/>
                <w:sz w:val="20"/>
              </w:rPr>
              <w:t>[POLICY NUMBER]</w:t>
            </w:r>
          </w:p>
        </w:tc>
      </w:tr>
      <w:tr>
        <w:tc>
          <w:tcPr>
            <w:tcW w:type="dxa" w:w="3312"/>
          </w:tcPr>
          <w:p>
            <w:r/>
            <w:r>
              <w:rPr>
                <w:i w:val="0"/>
                <w:sz w:val="20"/>
              </w:rPr>
              <w:t>Policy period</w:t>
            </w:r>
          </w:p>
        </w:tc>
        <w:tc>
          <w:tcPr>
            <w:tcW w:type="dxa" w:w="6048"/>
          </w:tcPr>
          <w:p>
            <w:r/>
            <w:r>
              <w:rPr>
                <w:b/>
                <w:i w:val="0"/>
                <w:sz w:val="20"/>
              </w:rPr>
              <w:t>[EFFECTIVE DATE]</w:t>
            </w:r>
            <w:r>
              <w:rPr>
                <w:i w:val="0"/>
                <w:sz w:val="20"/>
              </w:rPr>
              <w:t xml:space="preserve"> to </w:t>
            </w:r>
            <w:r>
              <w:rPr>
                <w:b/>
                <w:i w:val="0"/>
                <w:sz w:val="20"/>
              </w:rPr>
              <w:t>[EXPIRATION DATE]</w:t>
            </w:r>
          </w:p>
        </w:tc>
      </w:tr>
      <w:tr>
        <w:tc>
          <w:tcPr>
            <w:tcW w:type="dxa" w:w="3312"/>
          </w:tcPr>
          <w:p>
            <w:r/>
            <w:r>
              <w:rPr>
                <w:i w:val="0"/>
                <w:sz w:val="20"/>
              </w:rPr>
              <w:t>Named insured (as shown on the policy)</w:t>
            </w:r>
          </w:p>
        </w:tc>
        <w:tc>
          <w:tcPr>
            <w:tcW w:type="dxa" w:w="6048"/>
          </w:tcPr>
          <w:p>
            <w:r/>
            <w:r>
              <w:rPr>
                <w:b/>
                <w:i w:val="0"/>
                <w:sz w:val="20"/>
              </w:rPr>
              <w:t>[NAMED INSURED]</w:t>
            </w:r>
          </w:p>
        </w:tc>
      </w:tr>
      <w:tr>
        <w:tc>
          <w:tcPr>
            <w:tcW w:type="dxa" w:w="3312"/>
          </w:tcPr>
          <w:p>
            <w:r/>
            <w:r>
              <w:rPr>
                <w:i w:val="0"/>
                <w:sz w:val="20"/>
              </w:rPr>
              <w:t>Mailing address</w:t>
            </w:r>
          </w:p>
        </w:tc>
        <w:tc>
          <w:tcPr>
            <w:tcW w:type="dxa" w:w="6048"/>
          </w:tcPr>
          <w:p>
            <w:r/>
            <w:r>
              <w:rPr>
                <w:b/>
                <w:i w:val="0"/>
                <w:sz w:val="20"/>
              </w:rPr>
              <w:t>[ADDRESS]</w:t>
            </w:r>
          </w:p>
        </w:tc>
      </w:tr>
      <w:tr>
        <w:tc>
          <w:tcPr>
            <w:tcW w:type="dxa" w:w="3312"/>
          </w:tcPr>
          <w:p>
            <w:r/>
            <w:r>
              <w:rPr>
                <w:i w:val="0"/>
                <w:sz w:val="20"/>
              </w:rPr>
              <w:t>Claim number</w:t>
            </w:r>
          </w:p>
        </w:tc>
        <w:tc>
          <w:tcPr>
            <w:tcW w:type="dxa" w:w="6048"/>
          </w:tcPr>
          <w:p>
            <w:r/>
            <w:r>
              <w:rPr>
                <w:b/>
                <w:i w:val="0"/>
                <w:sz w:val="20"/>
              </w:rPr>
              <w:t>[CLAIM NUMBER]</w:t>
            </w:r>
          </w:p>
        </w:tc>
      </w:tr>
      <w:tr>
        <w:tc>
          <w:tcPr>
            <w:tcW w:type="dxa" w:w="3312"/>
          </w:tcPr>
          <w:p>
            <w:r/>
            <w:r>
              <w:rPr>
                <w:i w:val="0"/>
                <w:sz w:val="20"/>
              </w:rPr>
              <w:t>Agent or broker</w:t>
            </w:r>
          </w:p>
        </w:tc>
        <w:tc>
          <w:tcPr>
            <w:tcW w:type="dxa" w:w="6048"/>
          </w:tcPr>
          <w:p>
            <w:r/>
            <w:r>
              <w:rPr>
                <w:b/>
                <w:i w:val="0"/>
                <w:sz w:val="20"/>
              </w:rPr>
              <w:t>[AGENT NAME AND PHONE]</w:t>
            </w:r>
          </w:p>
        </w:tc>
      </w:tr>
    </w:tbl>
    <w:p/>
    <w:tbl>
      <w:tblPr>
        <w:tblStyle w:val="TableGrid"/>
        <w:tblW w:type="auto" w:w="0"/>
        <w:tblLayout w:type="fixed"/>
        <w:tblLook w:firstColumn="1" w:firstRow="1" w:lastColumn="0" w:lastRow="0" w:noHBand="0" w:noVBand="1" w:val="04A0"/>
      </w:tblPr>
      <w:tblGrid>
        <w:gridCol w:w="3312"/>
        <w:gridCol w:w="6048"/>
      </w:tblGrid>
      <w:tr>
        <w:tc>
          <w:tcPr>
            <w:tcW w:type="dxa" w:w="3312"/>
            <w:shd w:val="clear" w:color="auto" w:fill="1F3A5F"/>
          </w:tcPr>
          <w:p>
            <w:r/>
            <w:r>
              <w:rPr>
                <w:b/>
                <w:color w:val="FFFFFF"/>
                <w:sz w:val="20"/>
              </w:rPr>
              <w:t>Loss information</w:t>
            </w:r>
          </w:p>
        </w:tc>
        <w:tc>
          <w:tcPr>
            <w:tcW w:type="dxa" w:w="6048"/>
            <w:shd w:val="clear" w:color="auto" w:fill="1F3A5F"/>
          </w:tcPr>
          <w:p>
            <w:r/>
            <w:r>
              <w:rPr>
                <w:b/>
                <w:color w:val="FFFFFF"/>
                <w:sz w:val="20"/>
              </w:rPr>
            </w:r>
          </w:p>
        </w:tc>
      </w:tr>
      <w:tr>
        <w:tc>
          <w:tcPr>
            <w:tcW w:type="dxa" w:w="3312"/>
          </w:tcPr>
          <w:p>
            <w:r/>
            <w:r>
              <w:rPr>
                <w:i w:val="0"/>
                <w:sz w:val="20"/>
              </w:rPr>
              <w:t>Date and time of loss</w:t>
            </w:r>
          </w:p>
        </w:tc>
        <w:tc>
          <w:tcPr>
            <w:tcW w:type="dxa" w:w="6048"/>
          </w:tcPr>
          <w:p>
            <w:r/>
            <w:r>
              <w:rPr>
                <w:b/>
                <w:i w:val="0"/>
                <w:sz w:val="20"/>
              </w:rPr>
              <w:t>[DATE]</w:t>
            </w:r>
            <w:r>
              <w:rPr>
                <w:i w:val="0"/>
                <w:sz w:val="20"/>
              </w:rPr>
              <w:t xml:space="preserve">, approximately </w:t>
            </w:r>
            <w:r>
              <w:rPr>
                <w:b/>
                <w:i w:val="0"/>
                <w:sz w:val="20"/>
              </w:rPr>
              <w:t>[TIME]</w:t>
            </w:r>
          </w:p>
        </w:tc>
      </w:tr>
      <w:tr>
        <w:tc>
          <w:tcPr>
            <w:tcW w:type="dxa" w:w="3312"/>
          </w:tcPr>
          <w:p>
            <w:r/>
            <w:r>
              <w:rPr>
                <w:i w:val="0"/>
                <w:sz w:val="20"/>
              </w:rPr>
              <w:t>Location of loss</w:t>
            </w:r>
          </w:p>
        </w:tc>
        <w:tc>
          <w:tcPr>
            <w:tcW w:type="dxa" w:w="6048"/>
          </w:tcPr>
          <w:p>
            <w:r/>
            <w:r>
              <w:rPr>
                <w:b/>
                <w:i w:val="0"/>
                <w:sz w:val="20"/>
              </w:rPr>
              <w:t>[ADDRESS OF PROPERTY]</w:t>
            </w:r>
          </w:p>
        </w:tc>
      </w:tr>
      <w:tr>
        <w:tc>
          <w:tcPr>
            <w:tcW w:type="dxa" w:w="3312"/>
          </w:tcPr>
          <w:p>
            <w:r/>
            <w:r>
              <w:rPr>
                <w:i w:val="0"/>
                <w:sz w:val="20"/>
              </w:rPr>
              <w:t>Cause and origin of loss (state facts only)</w:t>
            </w:r>
          </w:p>
        </w:tc>
        <w:tc>
          <w:tcPr>
            <w:tcW w:type="dxa" w:w="6048"/>
          </w:tcPr>
          <w:p>
            <w:r/>
            <w:r>
              <w:rPr>
                <w:b/>
                <w:i w:val="0"/>
                <w:sz w:val="20"/>
              </w:rPr>
              <w:t>[DESCRIBE THE CAUSE IN ONE OR TWO SENTENCES]</w:t>
            </w:r>
          </w:p>
        </w:tc>
      </w:tr>
      <w:tr>
        <w:tc>
          <w:tcPr>
            <w:tcW w:type="dxa" w:w="3312"/>
          </w:tcPr>
          <w:p>
            <w:r/>
            <w:r>
              <w:rPr>
                <w:i w:val="0"/>
                <w:sz w:val="20"/>
              </w:rPr>
              <w:t>Occupancy of the property at the time of loss</w:t>
            </w:r>
          </w:p>
        </w:tc>
        <w:tc>
          <w:tcPr>
            <w:tcW w:type="dxa" w:w="6048"/>
          </w:tcPr>
          <w:p>
            <w:r/>
            <w:r>
              <w:rPr>
                <w:b/>
                <w:i w:val="0"/>
                <w:sz w:val="20"/>
              </w:rPr>
              <w:t>[OWNER-OCCUPIED / TENANT-OCCUPIED / VACANT / BUSINESS USE]</w:t>
            </w:r>
          </w:p>
        </w:tc>
      </w:tr>
      <w:tr>
        <w:tc>
          <w:tcPr>
            <w:tcW w:type="dxa" w:w="3312"/>
          </w:tcPr>
          <w:p>
            <w:r/>
            <w:r>
              <w:rPr>
                <w:i w:val="0"/>
                <w:sz w:val="20"/>
              </w:rPr>
              <w:t>Title and interest: the property belonged to</w:t>
            </w:r>
          </w:p>
        </w:tc>
        <w:tc>
          <w:tcPr>
            <w:tcW w:type="dxa" w:w="6048"/>
          </w:tcPr>
          <w:p>
            <w:r/>
            <w:r>
              <w:rPr>
                <w:b/>
                <w:i w:val="0"/>
                <w:sz w:val="20"/>
              </w:rPr>
              <w:t>[NAME(S)]</w:t>
            </w:r>
            <w:r>
              <w:rPr>
                <w:i w:val="0"/>
                <w:sz w:val="20"/>
              </w:rPr>
              <w:t xml:space="preserve">; no other person had any interest except: </w:t>
            </w:r>
            <w:r>
              <w:rPr>
                <w:b/>
                <w:i w:val="0"/>
                <w:sz w:val="20"/>
              </w:rPr>
              <w:t>[MORTGAGEE / LIENHOLDER / LANDLORD / NONE]</w:t>
            </w:r>
          </w:p>
        </w:tc>
      </w:tr>
      <w:tr>
        <w:tc>
          <w:tcPr>
            <w:tcW w:type="dxa" w:w="3312"/>
          </w:tcPr>
          <w:p>
            <w:r/>
            <w:r>
              <w:rPr>
                <w:i w:val="0"/>
                <w:sz w:val="20"/>
              </w:rPr>
              <w:t>Changes in title, use, occupancy, or risk since the policy was issued</w:t>
            </w:r>
          </w:p>
        </w:tc>
        <w:tc>
          <w:tcPr>
            <w:tcW w:type="dxa" w:w="6048"/>
          </w:tcPr>
          <w:p>
            <w:r/>
            <w:r>
              <w:rPr>
                <w:b/>
                <w:i w:val="0"/>
                <w:sz w:val="20"/>
              </w:rPr>
              <w:t>[NONE / DESCRIBE]</w:t>
            </w:r>
          </w:p>
        </w:tc>
      </w:tr>
      <w:tr>
        <w:tc>
          <w:tcPr>
            <w:tcW w:type="dxa" w:w="3312"/>
          </w:tcPr>
          <w:p>
            <w:r/>
            <w:r>
              <w:rPr>
                <w:i w:val="0"/>
                <w:sz w:val="20"/>
              </w:rPr>
              <w:t>Other insurance covering this property</w:t>
            </w:r>
          </w:p>
        </w:tc>
        <w:tc>
          <w:tcPr>
            <w:tcW w:type="dxa" w:w="6048"/>
          </w:tcPr>
          <w:p>
            <w:r/>
            <w:r>
              <w:rPr>
                <w:b/>
                <w:i w:val="0"/>
                <w:sz w:val="20"/>
              </w:rPr>
              <w:t>[NONE / CARRIER AND POLICY NUMBER]</w:t>
            </w:r>
          </w:p>
        </w:tc>
      </w:tr>
    </w:tbl>
    <w:p/>
    <w:tbl>
      <w:tblPr>
        <w:tblStyle w:val="TableGrid"/>
        <w:tblW w:type="auto" w:w="0"/>
        <w:tblLayout w:type="fixed"/>
        <w:tblLook w:firstColumn="1" w:firstRow="1" w:lastColumn="0" w:lastRow="0" w:noHBand="0" w:noVBand="1" w:val="04A0"/>
      </w:tblPr>
      <w:tblGrid>
        <w:gridCol w:w="2880"/>
        <w:gridCol w:w="1584"/>
        <w:gridCol w:w="1584"/>
        <w:gridCol w:w="1584"/>
        <w:gridCol w:w="1728"/>
      </w:tblGrid>
      <w:tr>
        <w:tc>
          <w:tcPr>
            <w:tcW w:type="dxa" w:w="2880"/>
            <w:shd w:val="clear" w:color="auto" w:fill="1F3A5F"/>
          </w:tcPr>
          <w:p>
            <w:r/>
            <w:r>
              <w:rPr>
                <w:b/>
                <w:color w:val="FFFFFF"/>
                <w:sz w:val="20"/>
              </w:rPr>
              <w:t>Coverage</w:t>
            </w:r>
          </w:p>
        </w:tc>
        <w:tc>
          <w:tcPr>
            <w:tcW w:type="dxa" w:w="1584"/>
            <w:shd w:val="clear" w:color="auto" w:fill="1F3A5F"/>
          </w:tcPr>
          <w:p>
            <w:commentRangeStart w:id="2"/>
            <w:r/>
            <w:r>
              <w:rPr>
                <w:b/>
                <w:color w:val="FFFFFF"/>
                <w:sz w:val="20"/>
              </w:rPr>
              <w:t>Replacement cost</w:t>
            </w:r>
            <w:commentRangeEnd w:id="2"/>
            <w:r>
              <w:rPr>
                <w:rStyle w:val="CommentReference"/>
              </w:rPr>
              <w:commentReference w:id="2"/>
            </w:r>
          </w:p>
        </w:tc>
        <w:tc>
          <w:tcPr>
            <w:tcW w:type="dxa" w:w="1584"/>
            <w:shd w:val="clear" w:color="auto" w:fill="1F3A5F"/>
          </w:tcPr>
          <w:p>
            <w:r/>
            <w:r>
              <w:rPr>
                <w:b/>
                <w:color w:val="FFFFFF"/>
                <w:sz w:val="20"/>
              </w:rPr>
              <w:t>Actual cash value</w:t>
            </w:r>
          </w:p>
        </w:tc>
        <w:tc>
          <w:tcPr>
            <w:tcW w:type="dxa" w:w="1584"/>
            <w:shd w:val="clear" w:color="auto" w:fill="1F3A5F"/>
          </w:tcPr>
          <w:p>
            <w:r/>
            <w:r>
              <w:rPr>
                <w:b/>
                <w:color w:val="FFFFFF"/>
                <w:sz w:val="20"/>
              </w:rPr>
              <w:t>Amount claimed</w:t>
            </w:r>
          </w:p>
        </w:tc>
        <w:tc>
          <w:tcPr>
            <w:tcW w:type="dxa" w:w="1728"/>
            <w:shd w:val="clear" w:color="auto" w:fill="1F3A5F"/>
          </w:tcPr>
          <w:p>
            <w:r/>
            <w:r>
              <w:rPr>
                <w:b/>
                <w:color w:val="FFFFFF"/>
                <w:sz w:val="20"/>
              </w:rPr>
              <w:t>Support attached</w:t>
            </w:r>
          </w:p>
        </w:tc>
      </w:tr>
      <w:tr>
        <w:tc>
          <w:tcPr>
            <w:tcW w:type="dxa" w:w="2880"/>
          </w:tcPr>
          <w:p>
            <w:r/>
            <w:r>
              <w:rPr>
                <w:i w:val="0"/>
                <w:sz w:val="20"/>
              </w:rPr>
              <w:t>Dwelling / building</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728"/>
          </w:tcPr>
          <w:p>
            <w:r/>
            <w:r>
              <w:rPr>
                <w:b/>
                <w:i w:val="0"/>
                <w:sz w:val="20"/>
              </w:rPr>
              <w:t>[CONTRACTOR ESTIMATE DATED ...]</w:t>
            </w:r>
          </w:p>
        </w:tc>
      </w:tr>
      <w:tr>
        <w:tc>
          <w:tcPr>
            <w:tcW w:type="dxa" w:w="2880"/>
          </w:tcPr>
          <w:p>
            <w:r/>
            <w:r>
              <w:rPr>
                <w:i w:val="0"/>
                <w:sz w:val="20"/>
              </w:rPr>
              <w:t>Other structures</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728"/>
          </w:tcPr>
          <w:p>
            <w:r/>
          </w:p>
        </w:tc>
      </w:tr>
      <w:tr>
        <w:tc>
          <w:tcPr>
            <w:tcW w:type="dxa" w:w="2880"/>
          </w:tcPr>
          <w:p>
            <w:r/>
            <w:r>
              <w:rPr>
                <w:i w:val="0"/>
                <w:sz w:val="20"/>
              </w:rPr>
              <w:t>Contents / personal property / business personal property</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728"/>
          </w:tcPr>
          <w:p>
            <w:r/>
            <w:r>
              <w:rPr>
                <w:b/>
                <w:i w:val="0"/>
                <w:sz w:val="20"/>
              </w:rPr>
              <w:t>[ITEMIZED INVENTORY, ... PAGES]</w:t>
            </w:r>
          </w:p>
        </w:tc>
      </w:tr>
      <w:tr>
        <w:tc>
          <w:tcPr>
            <w:tcW w:type="dxa" w:w="2880"/>
          </w:tcPr>
          <w:p>
            <w:r/>
            <w:r>
              <w:rPr>
                <w:i w:val="0"/>
                <w:sz w:val="20"/>
              </w:rPr>
              <w:t>Additional living expense / business income and extra expense</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728"/>
          </w:tcPr>
          <w:p>
            <w:r/>
            <w:r>
              <w:rPr>
                <w:b/>
                <w:i w:val="0"/>
                <w:sz w:val="20"/>
              </w:rPr>
              <w:t>[RECEIPTS, ... PAGES]</w:t>
            </w:r>
          </w:p>
        </w:tc>
      </w:tr>
      <w:tr>
        <w:tc>
          <w:tcPr>
            <w:tcW w:type="dxa" w:w="2880"/>
          </w:tcPr>
          <w:p>
            <w:r/>
            <w:r>
              <w:rPr>
                <w:i w:val="0"/>
                <w:sz w:val="20"/>
              </w:rPr>
              <w:t xml:space="preserve">Other coverage: </w:t>
            </w:r>
            <w:r>
              <w:rPr>
                <w:b/>
                <w:i w:val="0"/>
                <w:sz w:val="20"/>
              </w:rPr>
              <w:t>[DESCRIBE]</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584"/>
          </w:tcPr>
          <w:p>
            <w:r/>
            <w:r>
              <w:rPr>
                <w:i w:val="0"/>
                <w:sz w:val="20"/>
              </w:rPr>
              <w:t>$</w:t>
            </w:r>
            <w:r>
              <w:rPr>
                <w:b/>
                <w:i w:val="0"/>
                <w:sz w:val="20"/>
              </w:rPr>
              <w:t>[AMOUNT]</w:t>
            </w:r>
          </w:p>
        </w:tc>
        <w:tc>
          <w:tcPr>
            <w:tcW w:type="dxa" w:w="1728"/>
          </w:tcPr>
          <w:p>
            <w:r/>
          </w:p>
        </w:tc>
      </w:tr>
      <w:tr>
        <w:tc>
          <w:tcPr>
            <w:tcW w:type="dxa" w:w="2880"/>
          </w:tcPr>
          <w:p>
            <w:r/>
            <w:r>
              <w:rPr>
                <w:i w:val="0"/>
                <w:sz w:val="20"/>
              </w:rPr>
              <w:t>Total</w:t>
            </w:r>
          </w:p>
        </w:tc>
        <w:tc>
          <w:tcPr>
            <w:tcW w:type="dxa" w:w="1584"/>
          </w:tcPr>
          <w:p>
            <w:r/>
            <w:r>
              <w:rPr>
                <w:i w:val="0"/>
                <w:sz w:val="20"/>
              </w:rPr>
              <w:t>$</w:t>
            </w:r>
            <w:r>
              <w:rPr>
                <w:b/>
                <w:i w:val="0"/>
                <w:sz w:val="20"/>
              </w:rPr>
              <w:t>[TOTAL]</w:t>
            </w:r>
          </w:p>
        </w:tc>
        <w:tc>
          <w:tcPr>
            <w:tcW w:type="dxa" w:w="1584"/>
          </w:tcPr>
          <w:p>
            <w:r/>
            <w:r>
              <w:rPr>
                <w:i w:val="0"/>
                <w:sz w:val="20"/>
              </w:rPr>
              <w:t>$</w:t>
            </w:r>
            <w:r>
              <w:rPr>
                <w:b/>
                <w:i w:val="0"/>
                <w:sz w:val="20"/>
              </w:rPr>
              <w:t>[TOTAL]</w:t>
            </w:r>
          </w:p>
        </w:tc>
        <w:tc>
          <w:tcPr>
            <w:tcW w:type="dxa" w:w="1584"/>
          </w:tcPr>
          <w:p>
            <w:r/>
            <w:r>
              <w:rPr>
                <w:i w:val="0"/>
                <w:sz w:val="20"/>
              </w:rPr>
              <w:t>$</w:t>
            </w:r>
            <w:r>
              <w:rPr>
                <w:b/>
                <w:i w:val="0"/>
                <w:sz w:val="20"/>
              </w:rPr>
              <w:t>[TOTAL]</w:t>
            </w:r>
          </w:p>
        </w:tc>
        <w:tc>
          <w:tcPr>
            <w:tcW w:type="dxa" w:w="1728"/>
          </w:tcPr>
          <w:p>
            <w:r/>
          </w:p>
        </w:tc>
      </w:tr>
      <w:tr>
        <w:tc>
          <w:tcPr>
            <w:tcW w:type="dxa" w:w="2880"/>
          </w:tcPr>
          <w:p>
            <w:r/>
            <w:r>
              <w:rPr>
                <w:i w:val="0"/>
                <w:sz w:val="20"/>
              </w:rPr>
              <w:t>Less deductible</w:t>
            </w:r>
          </w:p>
        </w:tc>
        <w:tc>
          <w:tcPr>
            <w:tcW w:type="dxa" w:w="1584"/>
          </w:tcPr>
          <w:p>
            <w:r/>
          </w:p>
        </w:tc>
        <w:tc>
          <w:tcPr>
            <w:tcW w:type="dxa" w:w="1584"/>
          </w:tcPr>
          <w:p>
            <w:r/>
          </w:p>
        </w:tc>
        <w:tc>
          <w:tcPr>
            <w:tcW w:type="dxa" w:w="1584"/>
          </w:tcPr>
          <w:p>
            <w:r/>
            <w:r>
              <w:rPr>
                <w:i w:val="0"/>
                <w:sz w:val="20"/>
              </w:rPr>
              <w:t>$</w:t>
            </w:r>
            <w:r>
              <w:rPr>
                <w:b/>
                <w:i w:val="0"/>
                <w:sz w:val="20"/>
              </w:rPr>
              <w:t>[DEDUCTIBLE]</w:t>
            </w:r>
          </w:p>
        </w:tc>
        <w:tc>
          <w:tcPr>
            <w:tcW w:type="dxa" w:w="1728"/>
          </w:tcPr>
          <w:p>
            <w:r/>
          </w:p>
        </w:tc>
      </w:tr>
      <w:tr>
        <w:tc>
          <w:tcPr>
            <w:tcW w:type="dxa" w:w="2880"/>
          </w:tcPr>
          <w:p>
            <w:r/>
            <w:r>
              <w:rPr>
                <w:i w:val="0"/>
                <w:sz w:val="20"/>
              </w:rPr>
              <w:t>Amount claimed</w:t>
            </w:r>
          </w:p>
        </w:tc>
        <w:tc>
          <w:tcPr>
            <w:tcW w:type="dxa" w:w="1584"/>
          </w:tcPr>
          <w:p>
            <w:r/>
          </w:p>
        </w:tc>
        <w:tc>
          <w:tcPr>
            <w:tcW w:type="dxa" w:w="1584"/>
          </w:tcPr>
          <w:p>
            <w:r/>
          </w:p>
        </w:tc>
        <w:tc>
          <w:tcPr>
            <w:tcW w:type="dxa" w:w="1584"/>
          </w:tcPr>
          <w:p>
            <w:r/>
            <w:r>
              <w:rPr>
                <w:i w:val="0"/>
                <w:sz w:val="20"/>
              </w:rPr>
              <w:t>$</w:t>
            </w:r>
            <w:r>
              <w:rPr>
                <w:b/>
                <w:i w:val="0"/>
                <w:sz w:val="20"/>
              </w:rPr>
              <w:t>[AMOUNT CLAIMED]</w:t>
            </w:r>
          </w:p>
        </w:tc>
        <w:tc>
          <w:tcPr>
            <w:tcW w:type="dxa" w:w="1728"/>
          </w:tcPr>
          <w:p>
            <w:r/>
          </w:p>
        </w:tc>
      </w:tr>
    </w:tbl>
    <w:p/>
    <w:p>
      <w:commentRangeStart w:id="3"/>
      <w:r>
        <w:rPr>
          <w:i w:val="0"/>
        </w:rPr>
        <w:t>The undersigned states that the foregoing is a true and complete statement of the loss and of the claim made under the policy identified above, that no material fact has been concealed, that the loss did not originate by any act, design, or procurement on the part of the insured, and that nothing has been done by or with the privity or consent of the insured to violate the conditions of the policy. The insured understands that the policy's concealment or fraud condition applies to this statement.</w:t>
      </w:r>
      <w:commentRangeEnd w:id="3"/>
      <w:r>
        <w:rPr>
          <w:rStyle w:val="CommentReference"/>
        </w:rPr>
        <w:commentReference w:id="3"/>
      </w:r>
    </w:p>
    <w:p/>
    <w:p>
      <w:r>
        <w:rPr>
          <w:i w:val="0"/>
        </w:rPr>
        <w:t xml:space="preserve">Signature of insured: ______________________________________   Date: </w:t>
      </w:r>
      <w:r>
        <w:rPr>
          <w:b/>
          <w:i w:val="0"/>
        </w:rPr>
        <w:t>[DATE]</w:t>
      </w:r>
    </w:p>
    <w:p>
      <w:r>
        <w:rPr>
          <w:i w:val="0"/>
        </w:rPr>
        <w:t xml:space="preserve">Printed name and title: </w:t>
      </w:r>
      <w:r>
        <w:rPr>
          <w:b/>
          <w:i w:val="0"/>
        </w:rPr>
        <w:t>[NAME]</w:t>
      </w:r>
      <w:r>
        <w:rPr>
          <w:i w:val="0"/>
        </w:rPr>
        <w:t xml:space="preserve">, </w:t>
      </w:r>
      <w:r>
        <w:rPr>
          <w:b/>
          <w:i w:val="0"/>
        </w:rPr>
        <w:t>[TITLE IF ENTITY]</w:t>
      </w:r>
    </w:p>
    <w:p/>
    <w:p>
      <w:r>
        <w:rPr>
          <w:i w:val="0"/>
        </w:rPr>
        <w:t xml:space="preserve">State of </w:t>
      </w:r>
      <w:r>
        <w:rPr>
          <w:b/>
          <w:i w:val="0"/>
        </w:rPr>
        <w:t>[STATE]</w:t>
      </w:r>
      <w:r>
        <w:rPr>
          <w:i w:val="0"/>
        </w:rPr>
        <w:t xml:space="preserve">, County of </w:t>
      </w:r>
      <w:r>
        <w:rPr>
          <w:b/>
          <w:i w:val="0"/>
        </w:rPr>
        <w:t>[COUNTY]</w:t>
      </w:r>
    </w:p>
    <w:p>
      <w:r>
        <w:rPr>
          <w:i w:val="0"/>
        </w:rPr>
        <w:t xml:space="preserve">Subscribed and sworn to before me on </w:t>
      </w:r>
      <w:r>
        <w:rPr>
          <w:b/>
          <w:i w:val="0"/>
        </w:rPr>
        <w:t>[DATE]</w:t>
      </w:r>
      <w:r>
        <w:rPr>
          <w:i w:val="0"/>
        </w:rPr>
        <w:t xml:space="preserve"> by </w:t>
      </w:r>
      <w:r>
        <w:rPr>
          <w:b/>
          <w:i w:val="0"/>
        </w:rPr>
        <w:t>[NAME]</w:t>
      </w:r>
      <w:r>
        <w:rPr>
          <w:i w:val="0"/>
        </w:rPr>
        <w:t>.</w:t>
      </w:r>
    </w:p>
    <w:p>
      <w:r>
        <w:rPr>
          <w:i w:val="0"/>
        </w:rPr>
        <w:t xml:space="preserve">Notary public: ______________________________________   My commission expires: </w:t>
      </w:r>
      <w:r>
        <w:rPr>
          <w:b/>
          <w:i w:val="0"/>
        </w:rPr>
        <w:t>[DATE]</w:t>
      </w:r>
    </w:p>
    <w:p/>
    <w:p>
      <w:r>
        <w:rPr>
          <w:i w:val="0"/>
        </w:rPr>
        <w:t xml:space="preserve">Attachments checklist:  ☐ Contents inventory   ☐ Repair estimates / invoices   ☐ Photographs   ☐ Receipts / appraisals   ☐ ALE or business income records   ☐ Police / fire report   ☐ Other: </w:t>
      </w:r>
      <w:r>
        <w:rPr>
          <w:b/>
          <w:i w:val="0"/>
        </w:rPr>
        <w:t>[DESCRIBE]</w:t>
      </w:r>
    </w:p>
    <w:p>
      <w:r>
        <w:br w:type="page"/>
      </w:r>
    </w:p>
    <w:p>
      <w:pPr>
        <w:pStyle w:val="Heading1"/>
      </w:pPr>
      <w:r>
        <w:t>How to use this document</w:t>
      </w:r>
    </w:p>
    <w:p>
      <w:r>
        <w:rPr>
          <w:i w:val="0"/>
        </w:rPr>
        <w:t>This page is for you, not your reader. Delete it before you send the proof of loss.</w:t>
      </w:r>
    </w:p>
    <w:p>
      <w:pPr>
        <w:pStyle w:val="ListNumber"/>
      </w:pPr>
      <w:r>
        <w:rPr>
          <w:i w:val="0"/>
        </w:rPr>
        <w:t>Read pages 1-2 first. Find the proof of loss deadline sentence in your own policy and write the date on your calendar.</w:t>
      </w:r>
    </w:p>
    <w:p>
      <w:pPr>
        <w:pStyle w:val="ListNumber"/>
      </w:pPr>
      <w:r>
        <w:rPr>
          <w:i w:val="0"/>
        </w:rPr>
        <w:t>If the carrier sent a form, complete that form; use page 3 only to organize your numbers.</w:t>
      </w:r>
    </w:p>
    <w:p>
      <w:pPr>
        <w:pStyle w:val="ListNumber"/>
      </w:pPr>
      <w:r>
        <w:rPr>
          <w:i w:val="0"/>
        </w:rPr>
        <w:t>Complete the inventory and gather the attachments before you fill in amounts. Claim what you can support.</w:t>
      </w:r>
    </w:p>
    <w:p>
      <w:pPr>
        <w:pStyle w:val="ListNumber"/>
      </w:pPr>
      <w:r>
        <w:rPr>
          <w:i w:val="0"/>
        </w:rPr>
        <w:t>Sign before a notary if the form has a notary block. Keep a complete copy. Send with proof of delivery.</w:t>
      </w:r>
    </w:p>
    <w:p>
      <w:pPr>
        <w:pStyle w:val="ListNumber"/>
      </w:pPr>
      <w:r>
        <w:rPr>
          <w:i w:val="0"/>
        </w:rPr>
        <w:t>If you expect more items or costs, write "supplemental proof of loss to follow" in the amount section so the first submission does not read as final.</w:t>
      </w:r>
    </w:p>
    <w:p>
      <w:pPr>
        <w:pStyle w:val="Heading2"/>
      </w:pPr>
      <w:r>
        <w:t>Conventions</w:t>
      </w:r>
    </w:p>
    <w:p>
      <w:pPr>
        <w:pStyle w:val="ListBullet"/>
      </w:pPr>
      <w:r>
        <w:rPr>
          <w:i w:val="0"/>
        </w:rPr>
        <w:t xml:space="preserve">Text in </w:t>
      </w:r>
      <w:r>
        <w:rPr>
          <w:b/>
          <w:i w:val="0"/>
        </w:rPr>
        <w:t>[SQUARE BRACKETS]</w:t>
      </w:r>
      <w:r>
        <w:rPr>
          <w:i w:val="0"/>
        </w:rPr>
        <w:t xml:space="preserve"> is a placeholder. Replace every one; a search for "[" will find any you missed.</w:t>
      </w:r>
    </w:p>
    <w:p>
      <w:pPr>
        <w:pStyle w:val="ListBullet"/>
      </w:pPr>
      <w:r>
        <w:rPr>
          <w:i w:val="0"/>
        </w:rPr>
        <w:t>Comments labeled OWNER REVIEW mark figures, form numbers, or legal statements that should be verified before use. Comments labeled TODO (owner) are edits you must make.</w:t>
      </w:r>
    </w:p>
    <w:p>
      <w:pPr>
        <w:pStyle w:val="ListBullet"/>
      </w:pPr>
      <w:r>
        <w:rPr>
          <w:i w:val="0"/>
        </w:rPr>
        <w:t>Nothing here is legal advice. Insurance requirements and claim procedures vary by state and carrier; have your broker or counsel review anything you rely on.</w:t>
      </w:r>
    </w:p>
    <w:p>
      <w:pPr>
        <w:pStyle w:val="Heading2"/>
      </w:pPr>
      <w:r>
        <w:t>Notes</w:t>
      </w:r>
    </w:p>
    <w:p>
      <w:r>
        <w:rPr>
          <w:i w:val="0"/>
        </w:rPr>
        <w:t>This free document is general education prepared by Richard Vaughn, CPCU. It is not legal advice; if the claim is large or disputed, a public adjuster or an attorney who handles insurance claims can review the proof of loss before you sign it.</w:t>
      </w:r>
    </w:p>
    <w:p/>
    <w:p>
      <w:r>
        <w:rPr>
          <w:i/>
          <w:sz w:val="18"/>
        </w:rPr>
        <w:t>Prepared from a template by Richard Vaughn, CPCU, ARM, AIS. insurancetemplates.com</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ichard Vaughn, CPCU" w:initials="RV" w:date="2026-10-01T12:00:00Z">
    <w:p>
      <w:pPr>
        <w:pStyle w:val="CommentText"/>
      </w:pPr>
      <w:r>
        <w:rPr>
          <w:rStyle w:val="CommentReference"/>
        </w:rPr>
        <w:annotationRef/>
      </w:r>
      <w:r>
        <w:t>OWNER REVIEW: ISO HO 00 03 Section I Conditions C.2.f and CP 00 10 Loss Condition E.3.a.7 both use '60 days after our request'. Confirm against current editions and note common state variations (e.g., Florida, Texas) before sale.</w:t>
      </w:r>
    </w:p>
  </w:comment>
  <w:comment w:id="1" w:author="Richard Vaughn, CPCU" w:initials="RV" w:date="2026-10-01T12:00:00Z">
    <w:p>
      <w:pPr>
        <w:pStyle w:val="CommentText"/>
      </w:pPr>
      <w:r>
        <w:rPr>
          <w:rStyle w:val="CommentReference"/>
        </w:rPr>
        <w:annotationRef/>
      </w:r>
      <w:r>
        <w:t>TODO (owner): Owner: consider adding your logo and a version date above the title.</w:t>
      </w:r>
    </w:p>
  </w:comment>
  <w:comment w:id="2" w:author="Richard Vaughn, CPCU" w:initials="RV" w:date="2026-10-01T12:00:00Z">
    <w:p>
      <w:pPr>
        <w:pStyle w:val="CommentText"/>
      </w:pPr>
      <w:r>
        <w:rPr>
          <w:rStyle w:val="CommentReference"/>
        </w:rPr>
        <w:annotationRef/>
      </w:r>
      <w:r>
        <w:t>OWNER REVIEW: Whether the insured claims RCV or ACV first depends on the policy's loss settlement condition; many pay ACV until the property is repaired or replaced. Confirm the column guidance.</w:t>
      </w:r>
    </w:p>
  </w:comment>
  <w:comment w:id="3" w:author="Richard Vaughn, CPCU" w:initials="RV" w:date="2026-10-01T12:00:00Z">
    <w:p>
      <w:pPr>
        <w:pStyle w:val="CommentText"/>
      </w:pPr>
      <w:r>
        <w:rPr>
          <w:rStyle w:val="CommentReference"/>
        </w:rPr>
        <w:annotationRef/>
      </w:r>
      <w:r>
        <w:t>OWNER REVIEW: This attestation paraphrases the standard sworn-statement language; have counsel confirm it is acceptable in your state and that nothing here enlarges the insured's duties beyond the policy.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16"/>
      </w:rPr>
      <w:t>Prepared from a template by Richard Vaughn, CPCU —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cs="Arial"/>
      <w:b/>
      <w:bCs/>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1F3A5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Vaughn, CPCU</dc:creator>
  <cp:keywords/>
  <dc:description>generated by python-docx</dc:description>
  <cp:lastModifiedBy/>
  <cp:revision>1</cp:revision>
  <dcterms:created xsi:type="dcterms:W3CDTF">2026-10-01T12:00:00Z</dcterms:created>
  <dcterms:modified xsi:type="dcterms:W3CDTF">2026-10-01T12:00:00Z</dcterms:modified>
  <cp:category/>
</cp:coreProperties>
</file>